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2" w:rsidRPr="00A90CD2" w:rsidRDefault="005810A5" w:rsidP="00A90CD2">
      <w:pPr>
        <w:pStyle w:val="Tytu"/>
        <w:jc w:val="center"/>
        <w:rPr>
          <w:rFonts w:ascii="Arial" w:hAnsi="Arial" w:cs="Arial"/>
          <w:b/>
          <w:sz w:val="22"/>
          <w:szCs w:val="22"/>
        </w:rPr>
      </w:pPr>
      <w:r w:rsidRPr="00512BF0">
        <w:rPr>
          <w:rFonts w:ascii="Arial" w:hAnsi="Arial" w:cs="Arial"/>
          <w:b/>
          <w:i/>
          <w:sz w:val="22"/>
          <w:szCs w:val="22"/>
        </w:rPr>
        <w:t xml:space="preserve">Formularz konsultacyjny </w:t>
      </w:r>
      <w:r w:rsidR="00C200D5">
        <w:rPr>
          <w:rFonts w:ascii="Arial" w:hAnsi="Arial" w:cs="Arial"/>
          <w:b/>
          <w:i/>
          <w:sz w:val="22"/>
          <w:szCs w:val="22"/>
        </w:rPr>
        <w:br/>
      </w:r>
      <w:r w:rsidRPr="00C200D5">
        <w:rPr>
          <w:rFonts w:ascii="Arial" w:hAnsi="Arial" w:cs="Arial"/>
          <w:b/>
          <w:sz w:val="22"/>
          <w:szCs w:val="22"/>
        </w:rPr>
        <w:t xml:space="preserve">projektu </w:t>
      </w:r>
      <w:r w:rsidR="00512BF0" w:rsidRPr="00C200D5">
        <w:rPr>
          <w:rFonts w:ascii="Arial" w:hAnsi="Arial" w:cs="Arial"/>
          <w:b/>
          <w:bCs/>
          <w:sz w:val="22"/>
          <w:szCs w:val="22"/>
        </w:rPr>
        <w:t>uchwały Rady Mi</w:t>
      </w:r>
      <w:r w:rsidR="00A90CD2" w:rsidRPr="00C200D5">
        <w:rPr>
          <w:rFonts w:ascii="Arial" w:hAnsi="Arial" w:cs="Arial"/>
          <w:b/>
          <w:bCs/>
          <w:sz w:val="22"/>
          <w:szCs w:val="22"/>
        </w:rPr>
        <w:t xml:space="preserve">asta Mińsk Mazowiecki w sprawie </w:t>
      </w:r>
      <w:r w:rsidR="00A3698F">
        <w:rPr>
          <w:rFonts w:ascii="Arial" w:hAnsi="Arial" w:cs="Arial"/>
          <w:b/>
          <w:bCs/>
          <w:sz w:val="22"/>
          <w:szCs w:val="22"/>
        </w:rPr>
        <w:t>wyznaczenia obszaru i granic aglomeracji Mińsk Mazowiecki</w:t>
      </w: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9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B25E2F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25E2F" w:rsidRPr="007E2A08" w:rsidRDefault="00B25E2F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E2F" w:rsidRPr="001970FC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 w:rsidR="009C024E">
        <w:rPr>
          <w:sz w:val="18"/>
          <w:szCs w:val="18"/>
        </w:rPr>
        <w:br/>
      </w:r>
      <w:r w:rsidRPr="009C024E">
        <w:rPr>
          <w:sz w:val="18"/>
          <w:szCs w:val="18"/>
        </w:rPr>
        <w:t>o narodowym zasobie archiwalnym i archiwach (Dz. U. z 20</w:t>
      </w:r>
      <w:r w:rsidR="00A3698F">
        <w:rPr>
          <w:sz w:val="18"/>
          <w:szCs w:val="18"/>
        </w:rPr>
        <w:t>20</w:t>
      </w:r>
      <w:r w:rsidRPr="009C024E">
        <w:rPr>
          <w:sz w:val="18"/>
          <w:szCs w:val="18"/>
        </w:rPr>
        <w:t xml:space="preserve"> r. poz. </w:t>
      </w:r>
      <w:r w:rsidR="00A3698F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 xml:space="preserve"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 w:rsidR="00883F3F">
        <w:rPr>
          <w:sz w:val="18"/>
          <w:szCs w:val="18"/>
        </w:rPr>
        <w:br/>
      </w:r>
      <w:r w:rsidR="009C024E" w:rsidRPr="009C024E">
        <w:rPr>
          <w:sz w:val="18"/>
          <w:szCs w:val="18"/>
        </w:rPr>
        <w:t>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C1BAE" w:rsidRDefault="009C024E" w:rsidP="00FC1BAE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</w:t>
      </w:r>
      <w:bookmarkStart w:id="0" w:name="_GoBack"/>
      <w:bookmarkEnd w:id="0"/>
      <w:r w:rsidRPr="00FC1BAE">
        <w:rPr>
          <w:sz w:val="18"/>
          <w:szCs w:val="18"/>
        </w:rPr>
        <w:t>w sprawie ochrony osób fizycznych w związku z przetwarzaniem danych osobowych i w sprawie szczególnego przepływu takich danych oraz uchylenia dyrektywy 95/46/WE (Dz. U. UE. L 119 z 4.05.2016, str. 1).</w:t>
      </w:r>
    </w:p>
    <w:p w:rsidR="009C024E" w:rsidRPr="009C024E" w:rsidRDefault="009C024E" w:rsidP="009C024E">
      <w:pPr>
        <w:spacing w:after="0" w:line="240" w:lineRule="auto"/>
        <w:jc w:val="both"/>
        <w:rPr>
          <w:b/>
          <w:sz w:val="18"/>
          <w:szCs w:val="18"/>
        </w:rPr>
      </w:pPr>
    </w:p>
    <w:sectPr w:rsidR="009C024E" w:rsidRPr="009C024E" w:rsidSect="004D48A6">
      <w:pgSz w:w="11906" w:h="16838"/>
      <w:pgMar w:top="851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4E" w:rsidRDefault="009C024E" w:rsidP="009C024E">
      <w:pPr>
        <w:spacing w:after="0" w:line="240" w:lineRule="auto"/>
      </w:pPr>
      <w:r>
        <w:separator/>
      </w:r>
    </w:p>
  </w:endnote>
  <w:endnote w:type="continuationSeparator" w:id="0">
    <w:p w:rsidR="009C024E" w:rsidRDefault="009C024E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4E" w:rsidRDefault="009C024E" w:rsidP="009C024E">
      <w:pPr>
        <w:spacing w:after="0" w:line="240" w:lineRule="auto"/>
      </w:pPr>
      <w:r>
        <w:separator/>
      </w:r>
    </w:p>
  </w:footnote>
  <w:footnote w:type="continuationSeparator" w:id="0">
    <w:p w:rsidR="009C024E" w:rsidRDefault="009C024E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A5"/>
    <w:rsid w:val="00153877"/>
    <w:rsid w:val="001970FC"/>
    <w:rsid w:val="00217B51"/>
    <w:rsid w:val="002D1AA8"/>
    <w:rsid w:val="00425E3B"/>
    <w:rsid w:val="00447349"/>
    <w:rsid w:val="004D48A6"/>
    <w:rsid w:val="004E7D68"/>
    <w:rsid w:val="00502CB8"/>
    <w:rsid w:val="00512BF0"/>
    <w:rsid w:val="005810A5"/>
    <w:rsid w:val="005B026A"/>
    <w:rsid w:val="005E7801"/>
    <w:rsid w:val="006E16E7"/>
    <w:rsid w:val="007831E2"/>
    <w:rsid w:val="007E2A08"/>
    <w:rsid w:val="00877B75"/>
    <w:rsid w:val="00883F3F"/>
    <w:rsid w:val="009C024E"/>
    <w:rsid w:val="009C0D2E"/>
    <w:rsid w:val="00A3698F"/>
    <w:rsid w:val="00A90CD2"/>
    <w:rsid w:val="00AC5888"/>
    <w:rsid w:val="00B25E2F"/>
    <w:rsid w:val="00B50689"/>
    <w:rsid w:val="00C200D5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20EB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F156-A473-486A-B9DF-4BCBE718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Wójcik</cp:lastModifiedBy>
  <cp:revision>8</cp:revision>
  <cp:lastPrinted>2016-07-26T10:22:00Z</cp:lastPrinted>
  <dcterms:created xsi:type="dcterms:W3CDTF">2017-12-28T14:57:00Z</dcterms:created>
  <dcterms:modified xsi:type="dcterms:W3CDTF">2020-11-06T07:35:00Z</dcterms:modified>
</cp:coreProperties>
</file>